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A6444" w14:textId="77777777" w:rsidR="00E73075" w:rsidRPr="00E73075" w:rsidRDefault="00E73075" w:rsidP="00E73075"/>
    <w:p w14:paraId="6E385BBC" w14:textId="62571161" w:rsidR="00E73075" w:rsidRPr="00E73075" w:rsidRDefault="00E73075" w:rsidP="00E73075">
      <w:pPr>
        <w:jc w:val="both"/>
      </w:pPr>
      <w:r w:rsidRPr="00E73075">
        <w:rPr>
          <w:b/>
          <w:bCs/>
        </w:rPr>
        <w:t>A közfeladatot ellátó szerv által nyújtott vagy költségvetéséből finanszírozott</w:t>
      </w:r>
      <w:r>
        <w:rPr>
          <w:b/>
          <w:bCs/>
        </w:rPr>
        <w:t xml:space="preserve"> </w:t>
      </w:r>
      <w:r w:rsidRPr="00E73075">
        <w:rPr>
          <w:b/>
          <w:bCs/>
        </w:rPr>
        <w:t>közszolgáltatások megnevezése, tartalma,</w:t>
      </w:r>
      <w:r>
        <w:t xml:space="preserve"> </w:t>
      </w:r>
      <w:r w:rsidRPr="00E73075">
        <w:rPr>
          <w:b/>
          <w:bCs/>
        </w:rPr>
        <w:t>a közszolgáltatások igénybevételének rendje,</w:t>
      </w:r>
      <w:r>
        <w:t xml:space="preserve"> </w:t>
      </w:r>
      <w:r w:rsidRPr="00E73075">
        <w:rPr>
          <w:b/>
          <w:bCs/>
        </w:rPr>
        <w:t>a közszolgáltatásért fizetendő díj mértéke, az abból adott kedvezmények</w:t>
      </w:r>
    </w:p>
    <w:p w14:paraId="03243ECD" w14:textId="064A619C" w:rsidR="00E73075" w:rsidRPr="00E73075" w:rsidRDefault="00E73075" w:rsidP="00E73075">
      <w:pPr>
        <w:jc w:val="both"/>
        <w:rPr>
          <w:u w:val="single"/>
        </w:rPr>
      </w:pPr>
      <w:r w:rsidRPr="00E73075">
        <w:rPr>
          <w:b/>
          <w:bCs/>
          <w:u w:val="single"/>
        </w:rPr>
        <w:t>Közszolgáltatás megnevezése</w:t>
      </w:r>
    </w:p>
    <w:p w14:paraId="2089E98F" w14:textId="77777777" w:rsidR="00E73075" w:rsidRPr="00E73075" w:rsidRDefault="00E73075" w:rsidP="00E73075">
      <w:r w:rsidRPr="00E73075">
        <w:t xml:space="preserve">távhőszolgáltatás </w:t>
      </w:r>
    </w:p>
    <w:p w14:paraId="65D1D76F" w14:textId="77777777" w:rsidR="00E73075" w:rsidRPr="00E73075" w:rsidRDefault="00E73075" w:rsidP="00E73075">
      <w:r w:rsidRPr="00E73075">
        <w:t xml:space="preserve">(TEÁOR 3530’08 Gőzellátás, légkondicionálás) </w:t>
      </w:r>
    </w:p>
    <w:p w14:paraId="3E42AEEA" w14:textId="77777777" w:rsidR="00E73075" w:rsidRDefault="00E73075" w:rsidP="00E73075">
      <w:pPr>
        <w:rPr>
          <w:b/>
          <w:bCs/>
        </w:rPr>
      </w:pPr>
      <w:r w:rsidRPr="00E73075">
        <w:rPr>
          <w:b/>
          <w:bCs/>
        </w:rPr>
        <w:t xml:space="preserve">Távhőszolgáltatás tartalma </w:t>
      </w:r>
    </w:p>
    <w:p w14:paraId="34C2FCBA" w14:textId="55375F3B" w:rsidR="00E73075" w:rsidRPr="00E73075" w:rsidRDefault="00E73075" w:rsidP="00E73075">
      <w:pPr>
        <w:jc w:val="both"/>
      </w:pPr>
      <w:r w:rsidRPr="00E73075">
        <w:t>Különböző hőtermelő berendezésekkel cégcsoportunk közvetett módon régóta aktív szereplője a távhőszolgáltatásnak, és társaságunk révén már több településen részt veszünk az ügyfelek használati melegvíz-ellátásában és távfűtésében.</w:t>
      </w:r>
      <w:r>
        <w:t xml:space="preserve"> </w:t>
      </w:r>
      <w:r w:rsidRPr="00E73075">
        <w:t xml:space="preserve"> Az MVM OTSZ Zrt. távhőtermelői és távhőszolgáltatói engedéllyel Oroszlányon és Szolnokon egyaránt rendelkezik. A </w:t>
      </w:r>
      <w:proofErr w:type="spellStart"/>
      <w:r w:rsidR="00451765" w:rsidRPr="00451765">
        <w:rPr>
          <w:color w:val="FF0000"/>
        </w:rPr>
        <w:t>M</w:t>
      </w:r>
      <w:r w:rsidR="00451765">
        <w:t>ö</w:t>
      </w:r>
      <w:r w:rsidRPr="00E73075">
        <w:t>tv</w:t>
      </w:r>
      <w:proofErr w:type="spellEnd"/>
      <w:r w:rsidRPr="00E73075">
        <w:t>. alapján (2011. évi CLXXXIX. tv.) az ellátás kötelezettje a helyi önkormányzat, ami több más mellett az egyik fontos specialitása az ügyfelek hővel történő kiszolgálásának és a vállalkozások működésének.</w:t>
      </w:r>
    </w:p>
    <w:p w14:paraId="49BD4E38" w14:textId="2CF02DA9" w:rsidR="00F33880" w:rsidRDefault="00F33880" w:rsidP="00F33880">
      <w:pPr>
        <w:jc w:val="both"/>
      </w:pPr>
      <w:r w:rsidRPr="00F33880">
        <w:t>Hazánkban a társaságok működtetik a távhőszolgáltatói primer rendszereket, ami számos esetben a tulajdonukban is van, azonban az épületeken belüli szekunder rendszerekről ez már nem mondható el, mert azok tulajdonosai a felhasználók. </w:t>
      </w:r>
      <w:r>
        <w:t>Az</w:t>
      </w:r>
      <w:r w:rsidRPr="00F33880">
        <w:t xml:space="preserve"> MVM OTSZ Zrt. folyamatosan biztosítja az ügyfelek számára azt a lehetőséget, hogy igény esetén szerződés keretében ellátja a szekunder rendszerek karbantartását. Ennek köszönhetően a lakossági ügyfelek 64 %-a átalánydíjas karbantartási szerződést kötött a céggel, aminek kettős előnye van. Egyfelől majdnem kétharmad részben tudják a munkatársak a szekunder rendszerekben zajló folyamatokat ellenőrizni és befolyásolni, másfelől kisebb árbevétel növelő hatása van az alaptevékenységen túl. Mindemellett a társaság és az ügyfelek közötti bizalom is erősödik.</w:t>
      </w:r>
    </w:p>
    <w:p w14:paraId="4375AAA0" w14:textId="70C4D21B" w:rsidR="00E73075" w:rsidRPr="00E73075" w:rsidRDefault="00E73075" w:rsidP="00E73075">
      <w:r w:rsidRPr="00E73075">
        <w:rPr>
          <w:b/>
          <w:bCs/>
        </w:rPr>
        <w:t xml:space="preserve">Közszolgáltatások igénybevételének rendje </w:t>
      </w:r>
    </w:p>
    <w:p w14:paraId="141F937F" w14:textId="1D96D548" w:rsidR="00E73075" w:rsidRDefault="00E73075" w:rsidP="00E73075">
      <w:r w:rsidRPr="00E73075">
        <w:t>A közszolgáltatások igénybevételének rendjét a</w:t>
      </w:r>
      <w:r w:rsidR="00F33880">
        <w:t>z MVM OTSZ Zrt.</w:t>
      </w:r>
      <w:r w:rsidRPr="00E73075">
        <w:t xml:space="preserve"> vonatkozó Üzletszabályzata</w:t>
      </w:r>
      <w:r w:rsidR="00F33880">
        <w:t xml:space="preserve">i </w:t>
      </w:r>
      <w:r w:rsidRPr="00E73075">
        <w:t>tartalmazz</w:t>
      </w:r>
      <w:r w:rsidR="00F33880">
        <w:t>ák</w:t>
      </w:r>
      <w:r w:rsidRPr="00E73075">
        <w:t xml:space="preserve">. </w:t>
      </w:r>
    </w:p>
    <w:p w14:paraId="70F53E01" w14:textId="7B85079A" w:rsidR="00F33880" w:rsidRPr="00E73075" w:rsidRDefault="00F33880" w:rsidP="00E73075">
      <w:hyperlink r:id="rId4" w:history="1">
        <w:r w:rsidRPr="003B4147">
          <w:rPr>
            <w:rStyle w:val="Hiperhivatkozs"/>
          </w:rPr>
          <w:t>https://oroszlany.mvmtavho.hu/uzletszabalyzat</w:t>
        </w:r>
      </w:hyperlink>
      <w:r>
        <w:t xml:space="preserve"> </w:t>
      </w:r>
    </w:p>
    <w:p w14:paraId="738E006A" w14:textId="77777777" w:rsidR="00E73075" w:rsidRPr="00E73075" w:rsidRDefault="00E73075" w:rsidP="00E73075">
      <w:r w:rsidRPr="00E73075">
        <w:rPr>
          <w:b/>
          <w:bCs/>
        </w:rPr>
        <w:t xml:space="preserve">Közszolgáltatásért fizetendő díj mértéke </w:t>
      </w:r>
    </w:p>
    <w:p w14:paraId="6CC27182" w14:textId="7B147F89" w:rsidR="0026689C" w:rsidRDefault="00E73075" w:rsidP="00E73075">
      <w:r w:rsidRPr="00E73075">
        <w:t xml:space="preserve">Távhőszolgáltatás díjai </w:t>
      </w:r>
      <w:hyperlink r:id="rId5" w:history="1">
        <w:r w:rsidR="00F33880" w:rsidRPr="003B4147">
          <w:rPr>
            <w:rStyle w:val="Hiperhivatkozs"/>
          </w:rPr>
          <w:t>https://oroszlany.mvmtavho.hu/szolgaltatasi-dijak</w:t>
        </w:r>
      </w:hyperlink>
      <w:r w:rsidR="00F33880">
        <w:t xml:space="preserve"> </w:t>
      </w:r>
    </w:p>
    <w:sectPr w:rsidR="0026689C" w:rsidSect="006245BA">
      <w:pgSz w:w="11906" w:h="16838" w:code="9"/>
      <w:pgMar w:top="1702" w:right="1134" w:bottom="29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075"/>
    <w:rsid w:val="0026689C"/>
    <w:rsid w:val="003A15B5"/>
    <w:rsid w:val="00451765"/>
    <w:rsid w:val="00545B57"/>
    <w:rsid w:val="006245BA"/>
    <w:rsid w:val="00706F7E"/>
    <w:rsid w:val="00781CB4"/>
    <w:rsid w:val="00905FFF"/>
    <w:rsid w:val="00944F1A"/>
    <w:rsid w:val="00E73075"/>
    <w:rsid w:val="00F33880"/>
    <w:rsid w:val="00F7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14619"/>
  <w15:chartTrackingRefBased/>
  <w15:docId w15:val="{89A8A9F3-733D-4BB2-A32F-711F528D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730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730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730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730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730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730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730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730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730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730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730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730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73075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73075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7307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7307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7307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7307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730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73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730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730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730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7307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7307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73075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730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73075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73075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F33880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338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roszlany.mvmtavho.hu/szolgaltatasi-dijak" TargetMode="External"/><Relationship Id="rId4" Type="http://schemas.openxmlformats.org/officeDocument/2006/relationships/hyperlink" Target="https://oroszlany.mvmtavho.hu/uzletszabalyza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1876</Characters>
  <Application>Microsoft Office Word</Application>
  <DocSecurity>4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Karácsony-Dóra Viktória</dc:creator>
  <cp:keywords/>
  <dc:description/>
  <cp:lastModifiedBy>dr. Hegyi Gabriella</cp:lastModifiedBy>
  <cp:revision>2</cp:revision>
  <dcterms:created xsi:type="dcterms:W3CDTF">2025-03-13T13:48:00Z</dcterms:created>
  <dcterms:modified xsi:type="dcterms:W3CDTF">2025-03-13T13:48:00Z</dcterms:modified>
</cp:coreProperties>
</file>